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CE0A9" w14:textId="77777777" w:rsidR="00CF043B" w:rsidRPr="00A82068" w:rsidRDefault="00CF043B" w:rsidP="00CF043B">
      <w:pPr>
        <w:pStyle w:val="Title"/>
      </w:pPr>
      <w:r>
        <w:t xml:space="preserve">Remote </w:t>
      </w:r>
      <w:r w:rsidRPr="00A82068">
        <w:t xml:space="preserve">EPAP </w:t>
      </w:r>
      <w:r>
        <w:t xml:space="preserve">Evaluation of </w:t>
      </w:r>
      <w:r w:rsidRPr="00FF30A8">
        <w:t>Controls</w:t>
      </w:r>
    </w:p>
    <w:p w14:paraId="4E33983F" w14:textId="77777777" w:rsidR="00CF043B" w:rsidRDefault="00CF043B" w:rsidP="00CF043B">
      <w:r>
        <w:rPr>
          <w:noProof/>
          <w:lang w:val="en-CA" w:eastAsia="en-CA"/>
        </w:rPr>
        <w:drawing>
          <wp:anchor distT="0" distB="0" distL="114300" distR="114300" simplePos="0" relativeHeight="251659264" behindDoc="0" locked="0" layoutInCell="1" allowOverlap="1" wp14:anchorId="565273CC" wp14:editId="34313738">
            <wp:simplePos x="0" y="0"/>
            <wp:positionH relativeFrom="margin">
              <wp:posOffset>4688840</wp:posOffset>
            </wp:positionH>
            <wp:positionV relativeFrom="paragraph">
              <wp:posOffset>7620</wp:posOffset>
            </wp:positionV>
            <wp:extent cx="695325" cy="661035"/>
            <wp:effectExtent l="0" t="0" r="9525" b="5715"/>
            <wp:wrapSquare wrapText="bothSides"/>
            <wp:docPr id="2" name="Picture 2" descr="https://www.broadconnectusa.com/wp-content/uploads/2015/05/square2_Skype_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adconnectusa.com/wp-content/uploads/2015/05/square2_Skype_Bu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61035"/>
                    </a:xfrm>
                    <a:prstGeom prst="rect">
                      <a:avLst/>
                    </a:prstGeom>
                    <a:noFill/>
                    <a:ln>
                      <a:noFill/>
                    </a:ln>
                  </pic:spPr>
                </pic:pic>
              </a:graphicData>
            </a:graphic>
            <wp14:sizeRelH relativeFrom="page">
              <wp14:pctWidth>0</wp14:pctWidth>
            </wp14:sizeRelH>
            <wp14:sizeRelV relativeFrom="page">
              <wp14:pctHeight>0</wp14:pctHeight>
            </wp14:sizeRelV>
          </wp:anchor>
        </w:drawing>
      </w:r>
      <w:r>
        <w:t>The r</w:t>
      </w:r>
      <w:r w:rsidRPr="00FF30A8">
        <w:t>emote EPAP evaluation of controls</w:t>
      </w:r>
      <w:r>
        <w:t xml:space="preserve"> is specifically designed to be delivered to client staff using Skype for Business. This delivery approach is intended to avoid all travel-related delivery costs.</w:t>
      </w:r>
    </w:p>
    <w:p w14:paraId="2C649576" w14:textId="77777777" w:rsidR="00CF043B" w:rsidRDefault="00CF043B" w:rsidP="00CF043B"/>
    <w:p w14:paraId="29C68AEA" w14:textId="38E50B90" w:rsidR="00CF043B" w:rsidRDefault="00CF043B" w:rsidP="00CF043B">
      <w:r>
        <w:t xml:space="preserve">Conducting the </w:t>
      </w:r>
      <w:r w:rsidRPr="00FF30A8">
        <w:t>evaluation of controls</w:t>
      </w:r>
      <w:r>
        <w:t xml:space="preserve"> well is a critical aspect of EPAP compliance. In this 1/2-day meeting, </w:t>
      </w:r>
      <w:r w:rsidR="008446C3">
        <w:t>Corvelle staff</w:t>
      </w:r>
      <w:r>
        <w:t xml:space="preserve"> will conduct the </w:t>
      </w:r>
      <w:r w:rsidRPr="00FF30A8">
        <w:t>evaluation of control</w:t>
      </w:r>
      <w:r w:rsidR="00544883">
        <w:t>s</w:t>
      </w:r>
      <w:r>
        <w:t xml:space="preserve"> for a selected group of related facilitie</w:t>
      </w:r>
      <w:r w:rsidRPr="00FF30A8">
        <w:t>s</w:t>
      </w:r>
      <w:r>
        <w:t>. The outline of the meeting is as follows:</w:t>
      </w:r>
    </w:p>
    <w:p w14:paraId="661D6FDB" w14:textId="77777777" w:rsidR="004A3C4C" w:rsidRDefault="004A3C4C" w:rsidP="00544883">
      <w:pPr>
        <w:numPr>
          <w:ilvl w:val="0"/>
          <w:numId w:val="34"/>
        </w:numPr>
      </w:pPr>
      <w:r>
        <w:t>Confirm the attendees and their individual roles</w:t>
      </w:r>
    </w:p>
    <w:p w14:paraId="40CBEB94" w14:textId="0DE2D713" w:rsidR="00CF043B" w:rsidRDefault="00CF043B" w:rsidP="00544883">
      <w:pPr>
        <w:numPr>
          <w:ilvl w:val="0"/>
          <w:numId w:val="34"/>
        </w:numPr>
      </w:pPr>
      <w:r>
        <w:t>Confirm the facilities to be evaluated</w:t>
      </w:r>
    </w:p>
    <w:p w14:paraId="6A196BEC" w14:textId="5261AF8B" w:rsidR="00CF043B" w:rsidRDefault="004A3C4C" w:rsidP="00544883">
      <w:pPr>
        <w:numPr>
          <w:ilvl w:val="0"/>
          <w:numId w:val="34"/>
        </w:numPr>
      </w:pPr>
      <w:r>
        <w:t>Describe</w:t>
      </w:r>
      <w:r w:rsidR="00CF043B">
        <w:t xml:space="preserve"> the </w:t>
      </w:r>
      <w:r w:rsidR="00CF043B" w:rsidRPr="00FF30A8">
        <w:t>evaluation of controls</w:t>
      </w:r>
      <w:r w:rsidR="00CF043B">
        <w:t xml:space="preserve"> procedure</w:t>
      </w:r>
    </w:p>
    <w:p w14:paraId="6C4E30CC" w14:textId="089857D1" w:rsidR="00CF043B" w:rsidRDefault="00CF043B" w:rsidP="00544883">
      <w:pPr>
        <w:numPr>
          <w:ilvl w:val="0"/>
          <w:numId w:val="34"/>
        </w:numPr>
      </w:pPr>
      <w:r>
        <w:t xml:space="preserve">Conduct the </w:t>
      </w:r>
      <w:r w:rsidRPr="00FF30A8">
        <w:t>evaluation of controls</w:t>
      </w:r>
      <w:r>
        <w:t xml:space="preserve"> with explanation of related </w:t>
      </w:r>
      <w:r w:rsidR="004A3C4C">
        <w:t xml:space="preserve">measurement and reporting </w:t>
      </w:r>
      <w:r>
        <w:t>requirements</w:t>
      </w:r>
    </w:p>
    <w:p w14:paraId="0EB2E9D0" w14:textId="576DAB1D" w:rsidR="00CF043B" w:rsidRDefault="00CF043B" w:rsidP="00544883">
      <w:pPr>
        <w:numPr>
          <w:ilvl w:val="0"/>
          <w:numId w:val="34"/>
        </w:numPr>
      </w:pPr>
      <w:r>
        <w:t>Recap:</w:t>
      </w:r>
    </w:p>
    <w:p w14:paraId="00C09307" w14:textId="77777777" w:rsidR="00CF043B" w:rsidRDefault="00CF043B" w:rsidP="00544883">
      <w:pPr>
        <w:numPr>
          <w:ilvl w:val="1"/>
          <w:numId w:val="34"/>
        </w:numPr>
      </w:pPr>
      <w:r>
        <w:t>Conclusions</w:t>
      </w:r>
    </w:p>
    <w:p w14:paraId="76D52B70" w14:textId="77777777" w:rsidR="00CF043B" w:rsidRDefault="00CF043B" w:rsidP="00544883">
      <w:pPr>
        <w:numPr>
          <w:ilvl w:val="1"/>
          <w:numId w:val="34"/>
        </w:numPr>
      </w:pPr>
      <w:r>
        <w:t>Observations</w:t>
      </w:r>
    </w:p>
    <w:p w14:paraId="6AF054DB" w14:textId="77777777" w:rsidR="00CF043B" w:rsidRDefault="00CF043B" w:rsidP="00544883">
      <w:pPr>
        <w:numPr>
          <w:ilvl w:val="1"/>
          <w:numId w:val="34"/>
        </w:numPr>
      </w:pPr>
      <w:r>
        <w:t>Follow-up items</w:t>
      </w:r>
    </w:p>
    <w:p w14:paraId="20F453F7" w14:textId="77777777" w:rsidR="00CF043B" w:rsidRDefault="00CF043B" w:rsidP="00CF043B">
      <w:pPr>
        <w:pStyle w:val="Heading1"/>
      </w:pPr>
      <w:r>
        <w:t>Who Should Attend</w:t>
      </w:r>
    </w:p>
    <w:p w14:paraId="5845EEB0" w14:textId="254A6E99" w:rsidR="00CF043B" w:rsidRDefault="00CF043B" w:rsidP="00544883">
      <w:pPr>
        <w:numPr>
          <w:ilvl w:val="0"/>
          <w:numId w:val="35"/>
        </w:numPr>
      </w:pPr>
      <w:r>
        <w:t xml:space="preserve">Field </w:t>
      </w:r>
      <w:r w:rsidR="001C6252">
        <w:t xml:space="preserve">operations </w:t>
      </w:r>
      <w:r>
        <w:t>staff</w:t>
      </w:r>
    </w:p>
    <w:p w14:paraId="0DE2CC7A" w14:textId="77777777" w:rsidR="00CF043B" w:rsidRDefault="00CF043B" w:rsidP="00544883">
      <w:pPr>
        <w:numPr>
          <w:ilvl w:val="0"/>
          <w:numId w:val="35"/>
        </w:numPr>
      </w:pPr>
      <w:r>
        <w:t>Measurement specialist</w:t>
      </w:r>
    </w:p>
    <w:p w14:paraId="50CB256F" w14:textId="77777777" w:rsidR="00CF043B" w:rsidRDefault="00CF043B" w:rsidP="00544883">
      <w:pPr>
        <w:numPr>
          <w:ilvl w:val="0"/>
          <w:numId w:val="35"/>
        </w:numPr>
      </w:pPr>
      <w:r>
        <w:t>Production accountant</w:t>
      </w:r>
    </w:p>
    <w:p w14:paraId="1C67E73F" w14:textId="77777777" w:rsidR="00CF043B" w:rsidRDefault="00CF043B" w:rsidP="00544883">
      <w:pPr>
        <w:numPr>
          <w:ilvl w:val="0"/>
          <w:numId w:val="35"/>
        </w:numPr>
      </w:pPr>
      <w:r>
        <w:t>Facility engineer</w:t>
      </w:r>
    </w:p>
    <w:p w14:paraId="591F2025" w14:textId="77777777" w:rsidR="00CF043B" w:rsidRDefault="00CF043B" w:rsidP="00CF043B">
      <w:pPr>
        <w:pStyle w:val="Heading1"/>
      </w:pPr>
      <w:r>
        <w:t>About this meeting</w:t>
      </w:r>
    </w:p>
    <w:p w14:paraId="1A21177E" w14:textId="1127A29C" w:rsidR="00CF043B" w:rsidRDefault="00CF043B" w:rsidP="00CF043B">
      <w:r>
        <w:t xml:space="preserve">The meeting is led by two highly experienced consultants who </w:t>
      </w:r>
      <w:r w:rsidR="00662530">
        <w:t xml:space="preserve">have </w:t>
      </w:r>
      <w:r>
        <w:t xml:space="preserve">led </w:t>
      </w:r>
      <w:r w:rsidR="00662530">
        <w:t>many evaluations of controls</w:t>
      </w:r>
      <w:r>
        <w:t>.</w:t>
      </w:r>
    </w:p>
    <w:p w14:paraId="7E17BE24" w14:textId="77777777" w:rsidR="00544883" w:rsidRDefault="00544883" w:rsidP="00CF043B">
      <w:pPr>
        <w:pStyle w:val="Heading1"/>
      </w:pPr>
      <w:bookmarkStart w:id="0" w:name="_GoBack"/>
      <w:bookmarkEnd w:id="0"/>
      <w:r>
        <w:t>Cost</w:t>
      </w:r>
    </w:p>
    <w:p w14:paraId="766F124F" w14:textId="1E1E66E6" w:rsidR="00544883" w:rsidRPr="00544883" w:rsidRDefault="00544883" w:rsidP="00544883">
      <w:r>
        <w:t>Please contact us for an estimate.</w:t>
      </w:r>
    </w:p>
    <w:p w14:paraId="11656311" w14:textId="6FE6704C" w:rsidR="00CF043B" w:rsidRDefault="00CF043B" w:rsidP="00CF043B">
      <w:pPr>
        <w:pStyle w:val="Heading1"/>
      </w:pPr>
      <w:r>
        <w:lastRenderedPageBreak/>
        <w:t xml:space="preserve">About Your </w:t>
      </w:r>
      <w:r w:rsidR="00544883">
        <w:t>Leaders</w:t>
      </w:r>
    </w:p>
    <w:p w14:paraId="79962C02" w14:textId="77777777" w:rsidR="00CF043B" w:rsidRDefault="00CF043B" w:rsidP="00CF043B">
      <w:pPr>
        <w:pStyle w:val="Heading2"/>
      </w:pPr>
      <w:r>
        <w:t>Yogi Schulz, B.Comm.</w:t>
      </w:r>
    </w:p>
    <w:p w14:paraId="112348B5" w14:textId="77777777" w:rsidR="00CF043B" w:rsidRDefault="00CF043B" w:rsidP="00CF043B">
      <w:r>
        <w:t>Yogi Schulz is a partner at Corvelle Consulting. The firm led the development of EPAP for AER and is now advising Alberta oil &amp; gas operators on effective EPAP operations. Corvelle worked with the Government of Saskatchewan to develop measurement requirements based on AER Directive 017 and to implement EPAP based on AER Directive 076.</w:t>
      </w:r>
    </w:p>
    <w:p w14:paraId="11A90486" w14:textId="77777777" w:rsidR="00CF043B" w:rsidRDefault="00CF043B" w:rsidP="00CF043B"/>
    <w:p w14:paraId="1C1F4812" w14:textId="77777777" w:rsidR="00CF043B" w:rsidRDefault="00CF043B" w:rsidP="00CF043B">
      <w:r>
        <w:t>Mr. Schulz has 30 years of Information Systems experience of which over 25 have been spent as a consultant. Prior to founding Corvelle, he worked as a senior consultant with DMR Group Inc. He holds a B. Comm. from The University of Calgary, is a member of CIPS and holds its ISP designation. He served as a member</w:t>
      </w:r>
      <w:r w:rsidRPr="006100B5">
        <w:t xml:space="preserve"> </w:t>
      </w:r>
      <w:r>
        <w:t>of the Board of Directors of the Professional Petroleum Data Management Association.</w:t>
      </w:r>
    </w:p>
    <w:p w14:paraId="771CA7A3" w14:textId="77777777" w:rsidR="00CF043B" w:rsidRDefault="00CF043B" w:rsidP="00CF043B"/>
    <w:p w14:paraId="215814E6" w14:textId="77777777" w:rsidR="00CF043B" w:rsidRDefault="00CF043B" w:rsidP="00CF043B">
      <w:r w:rsidRPr="00B80285">
        <w:t>Yogi has presented at many conferences</w:t>
      </w:r>
      <w:r>
        <w:t xml:space="preserve"> including CAPPA and project management conferences. Yogi writes a monthly blog at ITWorldCanada.com. </w:t>
      </w:r>
      <w:r w:rsidRPr="00B80285">
        <w:t>He has written monthly columns for Computing Canada and The Calgary Herald that</w:t>
      </w:r>
      <w:r>
        <w:t xml:space="preserve"> address IT management issues.</w:t>
      </w:r>
    </w:p>
    <w:p w14:paraId="4B26789F" w14:textId="77777777" w:rsidR="00CF043B" w:rsidRDefault="00CF043B" w:rsidP="00CF043B">
      <w:pPr>
        <w:pStyle w:val="Heading2"/>
        <w:rPr>
          <w:lang w:val="en-CA"/>
        </w:rPr>
      </w:pPr>
      <w:r>
        <w:t>Clay Long</w:t>
      </w:r>
    </w:p>
    <w:p w14:paraId="1DEE4707" w14:textId="77777777" w:rsidR="00CF043B" w:rsidRDefault="00CF043B" w:rsidP="00CF043B">
      <w:r>
        <w:t xml:space="preserve">Clay Long is a </w:t>
      </w:r>
      <w:r w:rsidRPr="006805D1">
        <w:rPr>
          <w:lang w:val="en-CA"/>
        </w:rPr>
        <w:t>partner in Corvelle Consulting</w:t>
      </w:r>
      <w:r>
        <w:rPr>
          <w:lang w:val="en-CA"/>
        </w:rPr>
        <w:t>.</w:t>
      </w:r>
      <w:r w:rsidRPr="006805D1">
        <w:t xml:space="preserve"> </w:t>
      </w:r>
      <w:r>
        <w:t>Clay advises and coaches oil &amp; gas operators on effective EPAP operations. Corvelle is working with the Government of Saskatchewan to develop measurement requirements based on AER Directive 017 and EPAP requirements</w:t>
      </w:r>
      <w:r w:rsidRPr="006805D1">
        <w:t xml:space="preserve"> </w:t>
      </w:r>
      <w:r>
        <w:t>based on AER Directive 076.</w:t>
      </w:r>
    </w:p>
    <w:p w14:paraId="59279429" w14:textId="77777777" w:rsidR="00CF043B" w:rsidRPr="006805D1" w:rsidRDefault="00CF043B" w:rsidP="00CF043B">
      <w:pPr>
        <w:rPr>
          <w:lang w:val="en-CA"/>
        </w:rPr>
      </w:pPr>
    </w:p>
    <w:p w14:paraId="5E6BC0B5" w14:textId="77777777" w:rsidR="00CF043B" w:rsidRDefault="00CF043B" w:rsidP="00CF043B">
      <w:pPr>
        <w:rPr>
          <w:lang w:val="en-CA"/>
        </w:rPr>
      </w:pPr>
      <w:r>
        <w:t xml:space="preserve">Clay </w:t>
      </w:r>
      <w:r w:rsidRPr="006805D1">
        <w:rPr>
          <w:lang w:val="en-CA"/>
        </w:rPr>
        <w:t xml:space="preserve">is </w:t>
      </w:r>
      <w:r>
        <w:rPr>
          <w:lang w:val="en-CA"/>
        </w:rPr>
        <w:t xml:space="preserve">a </w:t>
      </w:r>
      <w:r w:rsidRPr="006805D1">
        <w:rPr>
          <w:lang w:val="en-CA"/>
        </w:rPr>
        <w:t xml:space="preserve">senior IT </w:t>
      </w:r>
      <w:r>
        <w:rPr>
          <w:lang w:val="en-CA"/>
        </w:rPr>
        <w:t>m</w:t>
      </w:r>
      <w:r w:rsidRPr="006805D1">
        <w:rPr>
          <w:lang w:val="en-CA"/>
        </w:rPr>
        <w:t xml:space="preserve">anagement </w:t>
      </w:r>
      <w:r>
        <w:rPr>
          <w:lang w:val="en-CA"/>
        </w:rPr>
        <w:t>c</w:t>
      </w:r>
      <w:r w:rsidRPr="006805D1">
        <w:rPr>
          <w:lang w:val="en-CA"/>
        </w:rPr>
        <w:t xml:space="preserve">onsultant and </w:t>
      </w:r>
      <w:r>
        <w:rPr>
          <w:lang w:val="en-CA"/>
        </w:rPr>
        <w:t>p</w:t>
      </w:r>
      <w:r w:rsidRPr="006805D1">
        <w:rPr>
          <w:lang w:val="en-CA"/>
        </w:rPr>
        <w:t xml:space="preserve">roject </w:t>
      </w:r>
      <w:r>
        <w:rPr>
          <w:lang w:val="en-CA"/>
        </w:rPr>
        <w:t>m</w:t>
      </w:r>
      <w:r w:rsidRPr="006805D1">
        <w:rPr>
          <w:lang w:val="en-CA"/>
        </w:rPr>
        <w:t>anager with over 30</w:t>
      </w:r>
      <w:r>
        <w:rPr>
          <w:lang w:val="en-CA"/>
        </w:rPr>
        <w:t xml:space="preserve"> </w:t>
      </w:r>
      <w:r w:rsidRPr="006805D1">
        <w:rPr>
          <w:lang w:val="en-CA"/>
        </w:rPr>
        <w:t xml:space="preserve">years of business and IT experience. With a focus on the oil and gas sector, combined with an extensive electric utility background, he has a broad range of industry experience. </w:t>
      </w:r>
    </w:p>
    <w:p w14:paraId="66CCDB75" w14:textId="77777777" w:rsidR="00CF043B" w:rsidRDefault="00CF043B" w:rsidP="00CF043B">
      <w:pPr>
        <w:rPr>
          <w:lang w:val="en-CA"/>
        </w:rPr>
      </w:pPr>
    </w:p>
    <w:p w14:paraId="5C0C136F" w14:textId="77777777" w:rsidR="00CF043B" w:rsidRPr="006805D1" w:rsidRDefault="00CF043B" w:rsidP="00CF043B">
      <w:pPr>
        <w:rPr>
          <w:lang w:val="en-CA"/>
        </w:rPr>
      </w:pPr>
      <w:r>
        <w:t xml:space="preserve">Clay </w:t>
      </w:r>
      <w:r w:rsidRPr="006805D1">
        <w:rPr>
          <w:lang w:val="en-CA"/>
        </w:rPr>
        <w:t xml:space="preserve">has </w:t>
      </w:r>
      <w:r>
        <w:rPr>
          <w:lang w:val="en-CA"/>
        </w:rPr>
        <w:t>led</w:t>
      </w:r>
      <w:r w:rsidRPr="006805D1">
        <w:rPr>
          <w:lang w:val="en-CA"/>
        </w:rPr>
        <w:t xml:space="preserve"> initiatives corporate strategic planning, software development &amp; implementation, RFP creation &amp; execution, project reviews and business case development. His work has allowed him to gain knowledge of upstream production accounting, SAGD construction &amp; operations, records management, </w:t>
      </w:r>
      <w:r>
        <w:rPr>
          <w:lang w:val="en-CA"/>
        </w:rPr>
        <w:t>measurement &amp; reporting and EPAP</w:t>
      </w:r>
      <w:r w:rsidRPr="006805D1">
        <w:rPr>
          <w:lang w:val="en-CA"/>
        </w:rPr>
        <w:t>.</w:t>
      </w:r>
    </w:p>
    <w:p w14:paraId="34190344" w14:textId="77777777" w:rsidR="00311057" w:rsidRDefault="00311057" w:rsidP="00533A1E"/>
    <w:sectPr w:rsidR="00311057" w:rsidSect="00635F79">
      <w:headerReference w:type="even" r:id="rId12"/>
      <w:headerReference w:type="default" r:id="rId13"/>
      <w:footerReference w:type="even" r:id="rId14"/>
      <w:footerReference w:type="default" r:id="rId15"/>
      <w:headerReference w:type="first" r:id="rId16"/>
      <w:footerReference w:type="first" r:id="rId17"/>
      <w:pgSz w:w="12240" w:h="15840" w:code="1"/>
      <w:pgMar w:top="2211" w:right="1871" w:bottom="2211" w:left="187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9BC0F" w14:textId="77777777" w:rsidR="007E042D" w:rsidRDefault="007E042D">
      <w:r>
        <w:separator/>
      </w:r>
    </w:p>
  </w:endnote>
  <w:endnote w:type="continuationSeparator" w:id="0">
    <w:p w14:paraId="5A3D1800" w14:textId="77777777" w:rsidR="007E042D" w:rsidRDefault="007E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45982" w14:textId="77777777" w:rsidR="00CF043B" w:rsidRDefault="00CF0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034C" w14:textId="77777777" w:rsidR="00240C7B" w:rsidRDefault="00240C7B" w:rsidP="008A24DD">
    <w:pPr>
      <w:pStyle w:val="Footer"/>
      <w:tabs>
        <w:tab w:val="clear" w:pos="8640"/>
      </w:tabs>
      <w:rPr>
        <w:lang w:val="en-CA"/>
      </w:rPr>
    </w:pPr>
  </w:p>
  <w:p w14:paraId="3419034D" w14:textId="77777777" w:rsidR="008E78A2" w:rsidRPr="008E78A2" w:rsidRDefault="008E78A2" w:rsidP="008A24DD">
    <w:pPr>
      <w:pStyle w:val="Footer"/>
      <w:tabs>
        <w:tab w:val="clear" w:pos="4320"/>
        <w:tab w:val="clear" w:pos="8640"/>
        <w:tab w:val="right" w:pos="8505"/>
      </w:tabs>
      <w:rPr>
        <w:lang w:val="en-CA"/>
      </w:rPr>
    </w:pPr>
    <w:r>
      <w:rPr>
        <w:lang w:val="en-CA"/>
      </w:rPr>
      <w:tab/>
    </w:r>
    <w:r w:rsidRPr="008E78A2">
      <w:rPr>
        <w:lang w:val="en-CA"/>
      </w:rPr>
      <w:fldChar w:fldCharType="begin"/>
    </w:r>
    <w:r w:rsidRPr="008E78A2">
      <w:rPr>
        <w:lang w:val="en-CA"/>
      </w:rPr>
      <w:instrText xml:space="preserve"> PAGE   \* MERGEFORMAT </w:instrText>
    </w:r>
    <w:r w:rsidRPr="008E78A2">
      <w:rPr>
        <w:lang w:val="en-CA"/>
      </w:rPr>
      <w:fldChar w:fldCharType="separate"/>
    </w:r>
    <w:r w:rsidR="00983C65">
      <w:rPr>
        <w:noProof/>
        <w:lang w:val="en-CA"/>
      </w:rPr>
      <w:t>2</w:t>
    </w:r>
    <w:r w:rsidRPr="008E78A2">
      <w:rPr>
        <w:lang w:val="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0354" w14:textId="77777777" w:rsidR="008E78A2" w:rsidRDefault="008E78A2">
    <w:pPr>
      <w:pStyle w:val="Footer"/>
    </w:pPr>
  </w:p>
  <w:p w14:paraId="34190355" w14:textId="77777777" w:rsidR="008E78A2" w:rsidRDefault="008659F4" w:rsidP="000D4A2D">
    <w:pPr>
      <w:pStyle w:val="Footer"/>
      <w:jc w:val="right"/>
    </w:pPr>
    <w:r>
      <w:rPr>
        <w:noProof/>
        <w:lang w:val="en-CA" w:eastAsia="en-CA"/>
      </w:rPr>
      <w:drawing>
        <wp:inline distT="0" distB="0" distL="0" distR="0" wp14:anchorId="34190359" wp14:editId="3419035A">
          <wp:extent cx="3343275" cy="695325"/>
          <wp:effectExtent l="0" t="0" r="9525" b="9525"/>
          <wp:docPr id="1" name="Picture 1" descr="CorvelleFooter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velleFooter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695325"/>
                  </a:xfrm>
                  <a:prstGeom prst="rect">
                    <a:avLst/>
                  </a:prstGeom>
                  <a:noFill/>
                  <a:ln>
                    <a:noFill/>
                  </a:ln>
                </pic:spPr>
              </pic:pic>
            </a:graphicData>
          </a:graphic>
        </wp:inline>
      </w:drawing>
    </w:r>
  </w:p>
  <w:p w14:paraId="34190356" w14:textId="77777777" w:rsidR="008E78A2" w:rsidRDefault="008E7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B4FB0" w14:textId="77777777" w:rsidR="007E042D" w:rsidRDefault="007E042D">
      <w:r>
        <w:separator/>
      </w:r>
    </w:p>
  </w:footnote>
  <w:footnote w:type="continuationSeparator" w:id="0">
    <w:p w14:paraId="72565BE1" w14:textId="77777777" w:rsidR="007E042D" w:rsidRDefault="007E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EDE7" w14:textId="77777777" w:rsidR="00CF043B" w:rsidRDefault="00CF0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0349" w14:textId="4E291DB3" w:rsidR="00240C7B" w:rsidRDefault="00A52C51" w:rsidP="008A24DD">
    <w:pPr>
      <w:pStyle w:val="Header"/>
      <w:tabs>
        <w:tab w:val="clear" w:pos="4320"/>
        <w:tab w:val="clear" w:pos="8640"/>
        <w:tab w:val="center" w:pos="4590"/>
        <w:tab w:val="right" w:pos="8505"/>
      </w:tabs>
      <w:rPr>
        <w:lang w:val="en-CA"/>
      </w:rPr>
    </w:pPr>
    <w:r>
      <w:rPr>
        <w:lang w:val="en-CA"/>
      </w:rPr>
      <w:t>Corvelle Consulting</w:t>
    </w:r>
    <w:r>
      <w:rPr>
        <w:lang w:val="en-CA"/>
      </w:rPr>
      <w:tab/>
    </w:r>
    <w:r>
      <w:rPr>
        <w:lang w:val="en-CA"/>
      </w:rPr>
      <w:tab/>
    </w:r>
    <w:r w:rsidR="008A24DD">
      <w:rPr>
        <w:lang w:val="en-CA"/>
      </w:rPr>
      <w:fldChar w:fldCharType="begin"/>
    </w:r>
    <w:r w:rsidR="008A24DD">
      <w:rPr>
        <w:lang w:val="en-CA"/>
      </w:rPr>
      <w:instrText xml:space="preserve"> DATE \@ "d MMMM yyyy" </w:instrText>
    </w:r>
    <w:r w:rsidR="008A24DD">
      <w:rPr>
        <w:lang w:val="en-CA"/>
      </w:rPr>
      <w:fldChar w:fldCharType="separate"/>
    </w:r>
    <w:r w:rsidR="00983C65">
      <w:rPr>
        <w:noProof/>
        <w:lang w:val="en-CA"/>
      </w:rPr>
      <w:t>29 February 2016</w:t>
    </w:r>
    <w:r w:rsidR="008A24DD">
      <w:rPr>
        <w:lang w:val="en-CA"/>
      </w:rPr>
      <w:fldChar w:fldCharType="end"/>
    </w:r>
  </w:p>
  <w:p w14:paraId="3419034A" w14:textId="23A394B5" w:rsidR="008A24DD" w:rsidRDefault="00CF043B" w:rsidP="008A24DD">
    <w:pPr>
      <w:pStyle w:val="Header"/>
      <w:pBdr>
        <w:bottom w:val="single" w:sz="4" w:space="1" w:color="auto"/>
      </w:pBdr>
      <w:tabs>
        <w:tab w:val="clear" w:pos="4320"/>
        <w:tab w:val="clear" w:pos="8640"/>
        <w:tab w:val="center" w:pos="4590"/>
        <w:tab w:val="right" w:pos="8505"/>
      </w:tabs>
      <w:rPr>
        <w:lang w:val="en-CA"/>
      </w:rPr>
    </w:pPr>
    <w:r w:rsidRPr="00CF043B">
      <w:rPr>
        <w:lang w:val="en-CA"/>
      </w:rPr>
      <w:t>Remote EPAP Evaluation of Controls</w:t>
    </w:r>
  </w:p>
  <w:p w14:paraId="3419034B" w14:textId="77777777" w:rsidR="008A24DD" w:rsidRPr="008A24DD" w:rsidRDefault="008A24DD" w:rsidP="008A24DD">
    <w:pPr>
      <w:pStyle w:val="Header"/>
      <w:tabs>
        <w:tab w:val="clear" w:pos="4320"/>
        <w:tab w:val="clear" w:pos="8640"/>
        <w:tab w:val="center" w:pos="4590"/>
        <w:tab w:val="right" w:pos="8505"/>
      </w:tabs>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034E" w14:textId="77777777" w:rsidR="008E78A2" w:rsidRDefault="008659F4" w:rsidP="008A24DD">
    <w:pPr>
      <w:pStyle w:val="Header"/>
      <w:tabs>
        <w:tab w:val="clear" w:pos="8640"/>
        <w:tab w:val="right" w:pos="8505"/>
      </w:tabs>
    </w:pPr>
    <w:r>
      <w:rPr>
        <w:noProof/>
        <w:lang w:val="en-CA" w:eastAsia="en-CA"/>
      </w:rPr>
      <w:drawing>
        <wp:anchor distT="0" distB="0" distL="114300" distR="114300" simplePos="0" relativeHeight="251657728" behindDoc="1" locked="0" layoutInCell="1" allowOverlap="1" wp14:anchorId="34190357" wp14:editId="34190358">
          <wp:simplePos x="0" y="0"/>
          <wp:positionH relativeFrom="column">
            <wp:posOffset>3063240</wp:posOffset>
          </wp:positionH>
          <wp:positionV relativeFrom="paragraph">
            <wp:posOffset>100965</wp:posOffset>
          </wp:positionV>
          <wp:extent cx="1905000" cy="495300"/>
          <wp:effectExtent l="0" t="0" r="0" b="0"/>
          <wp:wrapNone/>
          <wp:docPr id="8" name="Picture 8" descr="Corvel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vell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9034F" w14:textId="77777777" w:rsidR="008E78A2" w:rsidRDefault="008E78A2">
    <w:pPr>
      <w:pStyle w:val="Header"/>
    </w:pPr>
  </w:p>
  <w:p w14:paraId="34190350" w14:textId="77777777" w:rsidR="008E78A2" w:rsidRDefault="008E78A2">
    <w:pPr>
      <w:pStyle w:val="Header"/>
    </w:pPr>
  </w:p>
  <w:p w14:paraId="34190351" w14:textId="77777777" w:rsidR="008E78A2" w:rsidRDefault="008E78A2">
    <w:pPr>
      <w:pStyle w:val="Header"/>
    </w:pPr>
  </w:p>
  <w:p w14:paraId="34190352" w14:textId="77777777" w:rsidR="008E78A2" w:rsidRDefault="008E78A2">
    <w:pPr>
      <w:pStyle w:val="Header"/>
    </w:pPr>
  </w:p>
  <w:p w14:paraId="34190353" w14:textId="77777777" w:rsidR="008E78A2" w:rsidRDefault="008E7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FBB"/>
    <w:multiLevelType w:val="hybridMultilevel"/>
    <w:tmpl w:val="E7984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A4DAF"/>
    <w:multiLevelType w:val="hybridMultilevel"/>
    <w:tmpl w:val="E8F6A58E"/>
    <w:lvl w:ilvl="0" w:tplc="1009000F">
      <w:start w:val="1"/>
      <w:numFmt w:val="decimal"/>
      <w:lvlText w:val="%1."/>
      <w:lvlJc w:val="left"/>
      <w:pPr>
        <w:tabs>
          <w:tab w:val="num" w:pos="757"/>
        </w:tabs>
        <w:ind w:left="75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A1A8B"/>
    <w:multiLevelType w:val="hybridMultilevel"/>
    <w:tmpl w:val="E542C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B5C83"/>
    <w:multiLevelType w:val="hybridMultilevel"/>
    <w:tmpl w:val="C9B48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25746E"/>
    <w:multiLevelType w:val="hybridMultilevel"/>
    <w:tmpl w:val="B8B0AF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C311CC"/>
    <w:multiLevelType w:val="hybridMultilevel"/>
    <w:tmpl w:val="243EA6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781352"/>
    <w:multiLevelType w:val="hybridMultilevel"/>
    <w:tmpl w:val="C94C06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5D62F0"/>
    <w:multiLevelType w:val="hybridMultilevel"/>
    <w:tmpl w:val="9F786060"/>
    <w:lvl w:ilvl="0" w:tplc="2FE26C36">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442ADD"/>
    <w:multiLevelType w:val="hybridMultilevel"/>
    <w:tmpl w:val="E260401C"/>
    <w:lvl w:ilvl="0" w:tplc="0409000F">
      <w:start w:val="1"/>
      <w:numFmt w:val="decimal"/>
      <w:lvlText w:val="%1."/>
      <w:lvlJc w:val="left"/>
      <w:pPr>
        <w:tabs>
          <w:tab w:val="num" w:pos="720"/>
        </w:tabs>
        <w:ind w:left="720" w:hanging="360"/>
      </w:pPr>
    </w:lvl>
    <w:lvl w:ilvl="1" w:tplc="1009000F">
      <w:start w:val="1"/>
      <w:numFmt w:val="decimal"/>
      <w:lvlText w:val="%2."/>
      <w:lvlJc w:val="left"/>
      <w:pPr>
        <w:tabs>
          <w:tab w:val="num" w:pos="1477"/>
        </w:tabs>
        <w:ind w:left="147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E3B7F"/>
    <w:multiLevelType w:val="hybridMultilevel"/>
    <w:tmpl w:val="D20A7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A732A1"/>
    <w:multiLevelType w:val="hybridMultilevel"/>
    <w:tmpl w:val="84BC96BE"/>
    <w:lvl w:ilvl="0" w:tplc="4D307E4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AF7702"/>
    <w:multiLevelType w:val="hybridMultilevel"/>
    <w:tmpl w:val="D63EA5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E90737"/>
    <w:multiLevelType w:val="hybridMultilevel"/>
    <w:tmpl w:val="C9B48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043B8D"/>
    <w:multiLevelType w:val="hybridMultilevel"/>
    <w:tmpl w:val="AAD64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F55C7D"/>
    <w:multiLevelType w:val="hybridMultilevel"/>
    <w:tmpl w:val="EF8ECF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572FB0"/>
    <w:multiLevelType w:val="hybridMultilevel"/>
    <w:tmpl w:val="703AD05A"/>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477"/>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4935BE"/>
    <w:multiLevelType w:val="hybridMultilevel"/>
    <w:tmpl w:val="F330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96436E9"/>
    <w:multiLevelType w:val="hybridMultilevel"/>
    <w:tmpl w:val="977CD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5B5780"/>
    <w:multiLevelType w:val="hybridMultilevel"/>
    <w:tmpl w:val="D63EA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EE4DEB"/>
    <w:multiLevelType w:val="hybridMultilevel"/>
    <w:tmpl w:val="FDC65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020F76"/>
    <w:multiLevelType w:val="hybridMultilevel"/>
    <w:tmpl w:val="22BCCF2E"/>
    <w:lvl w:ilvl="0" w:tplc="1009000F">
      <w:start w:val="1"/>
      <w:numFmt w:val="decimal"/>
      <w:lvlText w:val="%1."/>
      <w:lvlJc w:val="left"/>
      <w:pPr>
        <w:tabs>
          <w:tab w:val="num" w:pos="757"/>
        </w:tabs>
        <w:ind w:left="75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90FE2"/>
    <w:multiLevelType w:val="hybridMultilevel"/>
    <w:tmpl w:val="0138F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F5097C"/>
    <w:multiLevelType w:val="hybridMultilevel"/>
    <w:tmpl w:val="F50C73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610F3D1D"/>
    <w:multiLevelType w:val="hybridMultilevel"/>
    <w:tmpl w:val="B7500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314953"/>
    <w:multiLevelType w:val="hybridMultilevel"/>
    <w:tmpl w:val="99D06E40"/>
    <w:lvl w:ilvl="0" w:tplc="C2E2D4F8">
      <w:start w:val="1"/>
      <w:numFmt w:val="decimal"/>
      <w:lvlText w:val="%1."/>
      <w:lvlJc w:val="left"/>
      <w:pPr>
        <w:ind w:left="1080" w:hanging="720"/>
      </w:pPr>
      <w:rPr>
        <w:rFonts w:hint="default"/>
      </w:rPr>
    </w:lvl>
    <w:lvl w:ilvl="1" w:tplc="E81CFB1C">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84904E7"/>
    <w:multiLevelType w:val="hybridMultilevel"/>
    <w:tmpl w:val="977CD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3F16E2"/>
    <w:multiLevelType w:val="hybridMultilevel"/>
    <w:tmpl w:val="F50C73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6B5A2777"/>
    <w:multiLevelType w:val="hybridMultilevel"/>
    <w:tmpl w:val="14045EAA"/>
    <w:lvl w:ilvl="0" w:tplc="1009000F">
      <w:start w:val="1"/>
      <w:numFmt w:val="decimal"/>
      <w:lvlText w:val="%1."/>
      <w:lvlJc w:val="left"/>
      <w:pPr>
        <w:tabs>
          <w:tab w:val="num" w:pos="757"/>
        </w:tabs>
        <w:ind w:left="75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C063A9"/>
    <w:multiLevelType w:val="hybridMultilevel"/>
    <w:tmpl w:val="1BB8B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341DBD"/>
    <w:multiLevelType w:val="hybridMultilevel"/>
    <w:tmpl w:val="2BD2872C"/>
    <w:lvl w:ilvl="0" w:tplc="1009000F">
      <w:start w:val="1"/>
      <w:numFmt w:val="decimal"/>
      <w:lvlText w:val="%1."/>
      <w:lvlJc w:val="left"/>
      <w:pPr>
        <w:tabs>
          <w:tab w:val="num" w:pos="757"/>
        </w:tabs>
        <w:ind w:left="75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9748E5"/>
    <w:multiLevelType w:val="hybridMultilevel"/>
    <w:tmpl w:val="C9B48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0A1885"/>
    <w:multiLevelType w:val="hybridMultilevel"/>
    <w:tmpl w:val="F50C73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9A20280"/>
    <w:multiLevelType w:val="hybridMultilevel"/>
    <w:tmpl w:val="47144A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D00CD1"/>
    <w:multiLevelType w:val="hybridMultilevel"/>
    <w:tmpl w:val="83968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1"/>
  </w:num>
  <w:num w:numId="3">
    <w:abstractNumId w:val="19"/>
  </w:num>
  <w:num w:numId="4">
    <w:abstractNumId w:val="8"/>
  </w:num>
  <w:num w:numId="5">
    <w:abstractNumId w:val="29"/>
  </w:num>
  <w:num w:numId="6">
    <w:abstractNumId w:val="27"/>
  </w:num>
  <w:num w:numId="7">
    <w:abstractNumId w:val="1"/>
  </w:num>
  <w:num w:numId="8">
    <w:abstractNumId w:val="20"/>
  </w:num>
  <w:num w:numId="9">
    <w:abstractNumId w:val="2"/>
  </w:num>
  <w:num w:numId="10">
    <w:abstractNumId w:val="15"/>
  </w:num>
  <w:num w:numId="11">
    <w:abstractNumId w:val="6"/>
  </w:num>
  <w:num w:numId="12">
    <w:abstractNumId w:val="14"/>
  </w:num>
  <w:num w:numId="13">
    <w:abstractNumId w:val="24"/>
  </w:num>
  <w:num w:numId="14">
    <w:abstractNumId w:val="23"/>
  </w:num>
  <w:num w:numId="15">
    <w:abstractNumId w:val="30"/>
  </w:num>
  <w:num w:numId="16">
    <w:abstractNumId w:val="9"/>
  </w:num>
  <w:num w:numId="17">
    <w:abstractNumId w:val="25"/>
  </w:num>
  <w:num w:numId="18">
    <w:abstractNumId w:val="32"/>
  </w:num>
  <w:num w:numId="19">
    <w:abstractNumId w:val="28"/>
  </w:num>
  <w:num w:numId="20">
    <w:abstractNumId w:val="10"/>
  </w:num>
  <w:num w:numId="21">
    <w:abstractNumId w:val="12"/>
  </w:num>
  <w:num w:numId="22">
    <w:abstractNumId w:val="3"/>
  </w:num>
  <w:num w:numId="23">
    <w:abstractNumId w:val="5"/>
  </w:num>
  <w:num w:numId="24">
    <w:abstractNumId w:val="17"/>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2"/>
  </w:num>
  <w:num w:numId="31">
    <w:abstractNumId w:val="4"/>
  </w:num>
  <w:num w:numId="32">
    <w:abstractNumId w:val="33"/>
  </w:num>
  <w:num w:numId="33">
    <w:abstractNumId w:val="7"/>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03"/>
    <w:rsid w:val="00063454"/>
    <w:rsid w:val="000B35ED"/>
    <w:rsid w:val="000D4A2D"/>
    <w:rsid w:val="000E6D66"/>
    <w:rsid w:val="000F2282"/>
    <w:rsid w:val="001064AD"/>
    <w:rsid w:val="0011060E"/>
    <w:rsid w:val="001122A2"/>
    <w:rsid w:val="00154F50"/>
    <w:rsid w:val="00183F28"/>
    <w:rsid w:val="00190289"/>
    <w:rsid w:val="00195C43"/>
    <w:rsid w:val="001C2303"/>
    <w:rsid w:val="001C6252"/>
    <w:rsid w:val="002145C8"/>
    <w:rsid w:val="00240C7B"/>
    <w:rsid w:val="00274E7A"/>
    <w:rsid w:val="002A3C12"/>
    <w:rsid w:val="002B5AE4"/>
    <w:rsid w:val="002D38E1"/>
    <w:rsid w:val="003041E8"/>
    <w:rsid w:val="00311057"/>
    <w:rsid w:val="00331403"/>
    <w:rsid w:val="00336C43"/>
    <w:rsid w:val="00362B93"/>
    <w:rsid w:val="0038200E"/>
    <w:rsid w:val="00424922"/>
    <w:rsid w:val="00445FD2"/>
    <w:rsid w:val="004571A7"/>
    <w:rsid w:val="0048637C"/>
    <w:rsid w:val="004A3C4C"/>
    <w:rsid w:val="004D2617"/>
    <w:rsid w:val="004E4095"/>
    <w:rsid w:val="005331B4"/>
    <w:rsid w:val="00533A1E"/>
    <w:rsid w:val="00544883"/>
    <w:rsid w:val="00562E10"/>
    <w:rsid w:val="005F665C"/>
    <w:rsid w:val="00625BB4"/>
    <w:rsid w:val="00635F79"/>
    <w:rsid w:val="006456B3"/>
    <w:rsid w:val="00645988"/>
    <w:rsid w:val="006500F7"/>
    <w:rsid w:val="00662530"/>
    <w:rsid w:val="00695933"/>
    <w:rsid w:val="006A14D0"/>
    <w:rsid w:val="0070499B"/>
    <w:rsid w:val="0074135B"/>
    <w:rsid w:val="00754085"/>
    <w:rsid w:val="0075628B"/>
    <w:rsid w:val="007E042D"/>
    <w:rsid w:val="008446C3"/>
    <w:rsid w:val="008659F4"/>
    <w:rsid w:val="008916EC"/>
    <w:rsid w:val="008A24DD"/>
    <w:rsid w:val="008D6852"/>
    <w:rsid w:val="008E78A2"/>
    <w:rsid w:val="0098025F"/>
    <w:rsid w:val="00983C65"/>
    <w:rsid w:val="00985359"/>
    <w:rsid w:val="009F3B2F"/>
    <w:rsid w:val="00A01CA7"/>
    <w:rsid w:val="00A41B30"/>
    <w:rsid w:val="00A52C51"/>
    <w:rsid w:val="00A947C6"/>
    <w:rsid w:val="00AE3036"/>
    <w:rsid w:val="00B43D17"/>
    <w:rsid w:val="00B61DEE"/>
    <w:rsid w:val="00B72E1C"/>
    <w:rsid w:val="00BA5C3F"/>
    <w:rsid w:val="00BB0A4A"/>
    <w:rsid w:val="00BD3210"/>
    <w:rsid w:val="00C02120"/>
    <w:rsid w:val="00CA5856"/>
    <w:rsid w:val="00CB393E"/>
    <w:rsid w:val="00CC4980"/>
    <w:rsid w:val="00CF043B"/>
    <w:rsid w:val="00D100AF"/>
    <w:rsid w:val="00D55472"/>
    <w:rsid w:val="00DB46CB"/>
    <w:rsid w:val="00DC6B4B"/>
    <w:rsid w:val="00E357B8"/>
    <w:rsid w:val="00E543AA"/>
    <w:rsid w:val="00E63243"/>
    <w:rsid w:val="00E94F41"/>
    <w:rsid w:val="00F23FE5"/>
    <w:rsid w:val="00F904B0"/>
    <w:rsid w:val="00FE2F02"/>
    <w:rsid w:val="00FE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190341"/>
  <w15:docId w15:val="{0ED19A47-3782-4ECD-A0E2-3283E5F9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C6"/>
    <w:rPr>
      <w:rFonts w:ascii="Calibri" w:hAnsi="Calibri"/>
      <w:sz w:val="24"/>
      <w:szCs w:val="24"/>
      <w:lang w:val="en-US" w:eastAsia="en-US"/>
    </w:rPr>
  </w:style>
  <w:style w:type="paragraph" w:styleId="Heading1">
    <w:name w:val="heading 1"/>
    <w:basedOn w:val="Normal"/>
    <w:next w:val="Normal"/>
    <w:link w:val="Heading1Char"/>
    <w:uiPriority w:val="9"/>
    <w:qFormat/>
    <w:rsid w:val="0048637C"/>
    <w:pPr>
      <w:keepNext/>
      <w:spacing w:before="240" w:after="120"/>
      <w:outlineLvl w:val="0"/>
    </w:pPr>
    <w:rPr>
      <w:rFonts w:ascii="Cambria" w:hAnsi="Cambria"/>
      <w:b/>
      <w:bCs/>
      <w:sz w:val="32"/>
      <w:szCs w:val="32"/>
    </w:rPr>
  </w:style>
  <w:style w:type="paragraph" w:styleId="Heading2">
    <w:name w:val="heading 2"/>
    <w:basedOn w:val="Normal"/>
    <w:next w:val="Normal"/>
    <w:link w:val="Heading2Char"/>
    <w:uiPriority w:val="9"/>
    <w:qFormat/>
    <w:rsid w:val="00A947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947C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6DDF"/>
    <w:rPr>
      <w:rFonts w:ascii="Lucida Grande" w:hAnsi="Lucida Grande"/>
      <w:sz w:val="18"/>
      <w:szCs w:val="18"/>
    </w:rPr>
  </w:style>
  <w:style w:type="paragraph" w:styleId="Header">
    <w:name w:val="header"/>
    <w:basedOn w:val="Normal"/>
    <w:rsid w:val="00453DE6"/>
    <w:pPr>
      <w:tabs>
        <w:tab w:val="center" w:pos="4320"/>
        <w:tab w:val="right" w:pos="8640"/>
      </w:tabs>
    </w:pPr>
  </w:style>
  <w:style w:type="paragraph" w:styleId="Footer">
    <w:name w:val="footer"/>
    <w:basedOn w:val="Normal"/>
    <w:semiHidden/>
    <w:rsid w:val="00453DE6"/>
    <w:pPr>
      <w:tabs>
        <w:tab w:val="center" w:pos="4320"/>
        <w:tab w:val="right" w:pos="8640"/>
      </w:tabs>
    </w:pPr>
  </w:style>
  <w:style w:type="character" w:customStyle="1" w:styleId="Heading1Char">
    <w:name w:val="Heading 1 Char"/>
    <w:link w:val="Heading1"/>
    <w:uiPriority w:val="9"/>
    <w:rsid w:val="0048637C"/>
    <w:rPr>
      <w:rFonts w:ascii="Cambria" w:hAnsi="Cambria"/>
      <w:b/>
      <w:bCs/>
      <w:sz w:val="32"/>
      <w:szCs w:val="32"/>
      <w:lang w:val="en-US" w:eastAsia="en-US"/>
    </w:rPr>
  </w:style>
  <w:style w:type="character" w:customStyle="1" w:styleId="Heading2Char">
    <w:name w:val="Heading 2 Char"/>
    <w:link w:val="Heading2"/>
    <w:uiPriority w:val="9"/>
    <w:rsid w:val="00A947C6"/>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A947C6"/>
    <w:rPr>
      <w:rFonts w:ascii="Cambria" w:eastAsia="Times New Roman" w:hAnsi="Cambria" w:cs="Times New Roman"/>
      <w:b/>
      <w:bCs/>
      <w:sz w:val="26"/>
      <w:szCs w:val="26"/>
      <w:lang w:val="en-US" w:eastAsia="en-US"/>
    </w:rPr>
  </w:style>
  <w:style w:type="paragraph" w:styleId="Title">
    <w:name w:val="Title"/>
    <w:basedOn w:val="Normal"/>
    <w:next w:val="Normal"/>
    <w:link w:val="TitleChar"/>
    <w:uiPriority w:val="10"/>
    <w:qFormat/>
    <w:rsid w:val="00625BB4"/>
    <w:pPr>
      <w:spacing w:before="240" w:after="60"/>
      <w:jc w:val="center"/>
      <w:outlineLvl w:val="0"/>
    </w:pPr>
    <w:rPr>
      <w:rFonts w:ascii="Cambria" w:hAnsi="Cambria"/>
      <w:b/>
      <w:bCs/>
      <w:sz w:val="32"/>
      <w:szCs w:val="32"/>
    </w:rPr>
  </w:style>
  <w:style w:type="character" w:customStyle="1" w:styleId="TitleChar">
    <w:name w:val="Title Char"/>
    <w:link w:val="Title"/>
    <w:uiPriority w:val="10"/>
    <w:rsid w:val="00625BB4"/>
    <w:rPr>
      <w:rFonts w:ascii="Cambria" w:hAnsi="Cambria"/>
      <w:b/>
      <w:bCs/>
      <w:sz w:val="32"/>
      <w:szCs w:val="32"/>
      <w:lang w:val="en-US" w:eastAsia="en-US"/>
    </w:rPr>
  </w:style>
  <w:style w:type="paragraph" w:styleId="ListParagraph">
    <w:name w:val="List Paragraph"/>
    <w:basedOn w:val="Normal"/>
    <w:uiPriority w:val="34"/>
    <w:qFormat/>
    <w:rsid w:val="00533A1E"/>
    <w:pPr>
      <w:ind w:left="720"/>
      <w:contextualSpacing/>
    </w:pPr>
  </w:style>
  <w:style w:type="paragraph" w:styleId="FootnoteText">
    <w:name w:val="footnote text"/>
    <w:basedOn w:val="Normal"/>
    <w:link w:val="FootnoteTextChar"/>
    <w:uiPriority w:val="99"/>
    <w:semiHidden/>
    <w:unhideWhenUsed/>
    <w:rsid w:val="00311057"/>
    <w:rPr>
      <w:sz w:val="20"/>
      <w:szCs w:val="20"/>
    </w:rPr>
  </w:style>
  <w:style w:type="character" w:customStyle="1" w:styleId="FootnoteTextChar">
    <w:name w:val="Footnote Text Char"/>
    <w:basedOn w:val="DefaultParagraphFont"/>
    <w:link w:val="FootnoteText"/>
    <w:uiPriority w:val="99"/>
    <w:semiHidden/>
    <w:rsid w:val="00311057"/>
    <w:rPr>
      <w:rFonts w:ascii="Calibri" w:hAnsi="Calibri"/>
      <w:lang w:val="en-US" w:eastAsia="en-US"/>
    </w:rPr>
  </w:style>
  <w:style w:type="character" w:styleId="FootnoteReference">
    <w:name w:val="footnote reference"/>
    <w:basedOn w:val="DefaultParagraphFont"/>
    <w:uiPriority w:val="99"/>
    <w:semiHidden/>
    <w:unhideWhenUsed/>
    <w:rsid w:val="00311057"/>
    <w:rPr>
      <w:vertAlign w:val="superscript"/>
    </w:rPr>
  </w:style>
  <w:style w:type="character" w:styleId="Hyperlink">
    <w:name w:val="Hyperlink"/>
    <w:basedOn w:val="DefaultParagraphFont"/>
    <w:uiPriority w:val="99"/>
    <w:unhideWhenUsed/>
    <w:rsid w:val="00FE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Revision xmlns="http://schemas.microsoft.com/sharepoint/v3/fields" xsi:nil="true"/>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725B59391EC97642B9FB910B670AEBB900488EF178C5A447448369E5F1C25BF3E8" ma:contentTypeVersion="4" ma:contentTypeDescription="A blank Microsoft Word document." ma:contentTypeScope="" ma:versionID="5b519f0ba4260efb7fd13899b560a2c6">
  <xsd:schema xmlns:xsd="http://www.w3.org/2001/XMLSchema" xmlns:xs="http://www.w3.org/2001/XMLSchema" xmlns:p="http://schemas.microsoft.com/office/2006/metadata/properties" xmlns:ns2="http://schemas.microsoft.com/sharepoint/v3/fields" xmlns:ns3="5e828d2f-05d2-4ec7-9411-d607f6400a5c" targetNamespace="http://schemas.microsoft.com/office/2006/metadata/properties" ma:root="true" ma:fieldsID="575400983346e783f04c73b019c6c2f0" ns2:_="" ns3:_="">
    <xsd:import namespace="http://schemas.microsoft.com/sharepoint/v3/fields"/>
    <xsd:import namespace="5e828d2f-05d2-4ec7-9411-d607f6400a5c"/>
    <xsd:element name="properties">
      <xsd:complexType>
        <xsd:sequence>
          <xsd:element name="documentManagement">
            <xsd:complexType>
              <xsd:all>
                <xsd:element ref="ns2:_Version" minOccurs="0"/>
                <xsd:element ref="ns2:_Revi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element name="_Revision" ma:index="9"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28d2f-05d2-4ec7-9411-d607f6400a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8055-D6BA-42BE-8A8F-F86A110CACCF}">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05BD79B7-7902-44DE-88EC-DF8D6662BA47}">
  <ds:schemaRefs>
    <ds:schemaRef ds:uri="http://schemas.microsoft.com/sharepoint/v3/contenttype/forms"/>
  </ds:schemaRefs>
</ds:datastoreItem>
</file>

<file path=customXml/itemProps3.xml><?xml version="1.0" encoding="utf-8"?>
<ds:datastoreItem xmlns:ds="http://schemas.openxmlformats.org/officeDocument/2006/customXml" ds:itemID="{B5C0B147-4F9A-49E4-97C1-058CB12A2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e828d2f-05d2-4ec7-9411-d607f6400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7AAE8-22CD-4AB3-A68A-D6E24EDF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Remote EPAP Evaluation of Controls</vt:lpstr>
    </vt:vector>
  </TitlesOfParts>
  <Company>TOSHIBA</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EPAP Evaluation of Controls</dc:title>
  <dc:creator>Corvelle</dc:creator>
  <cp:lastModifiedBy>Yogi</cp:lastModifiedBy>
  <cp:revision>9</cp:revision>
  <cp:lastPrinted>2014-01-21T03:24:00Z</cp:lastPrinted>
  <dcterms:created xsi:type="dcterms:W3CDTF">2015-09-18T13:53:00Z</dcterms:created>
  <dcterms:modified xsi:type="dcterms:W3CDTF">2016-02-29T14:00:00Z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0x010100725B59391EC97642B9FB910B670AEBB900488EF178C5A447448369E5F1C25BF3E8</vt:lpwstr>
  </property>
</Properties>
</file>